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附件2</w:t>
      </w:r>
    </w:p>
    <w:p>
      <w:pPr>
        <w:spacing w:line="240" w:lineRule="auto"/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</w:p>
    <w:p>
      <w:pPr>
        <w:ind w:firstLine="0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在线面试违纪行为认定及处理办法</w:t>
      </w:r>
      <w:bookmarkEnd w:id="0"/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第一条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考生不遵守考场纪律，考试过程中有下列行为之一的，应当认定为考试违纪：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（一）所处考试环境同时出现其他人的；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（二）使用快捷键切屏、截屏、退出考试系统或多屏登录考试端的；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（四）有进食、进水、上卫生间行为的；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（七）未经允许强行退出考试软件的；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（八）在面试过程中，透露姓名、工作单位、报考岗位和毕业院校等个人信息的；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（九）其它应当视为本场考试违纪的行为。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第二条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考生违背考试公平、公正原则，考试过程中有下列行为之一的，应当认定为考试作弊：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（一）伪造资料、身份信息替代他人或被替代参加考试的；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（二）非考生本人登录考试系统参加考试，或更换作答人员的；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（三）浏览网页、在线查询、翻阅电脑和手机存储资料，查看电子影像资料的；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（四）翻阅书籍、文件、纸质资料的；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（五）未经许可接触和使用通讯工具如手机、蓝牙设备等，使用各类聊天软件或远程工具的；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（六）其它应当视为本场考试作弊的行为。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第三条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考生在考试过程中或在考试结束后发现下列行为之一的，应当认定相关的考生实施了作弊行为：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（一）拍摄、抄录、传播试题内容的；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（二）抄袭、协助他人抄袭的；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（三）串通作弊或者参与有组织作弊的；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（四）评卷过程中被认定为答案雷同的；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（五）考生的不当行为导致试题泄露或造成重大社会影响的；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（六）经后台监考发现，确认考生有其它违纪、舞弊行为的；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spacing w:line="560" w:lineRule="exact"/>
        <w:ind w:firstLine="63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（八）其它应认定为作弊的行为。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第四条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考生有第一条所列考试违纪行为之一的，取消本场考试成绩。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第五条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考生有第二条、第三条所列考试舞弊行为之一的，取消本场考试成绩。情节严重的追究相关责任。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第六条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第七条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面试过程中，未按要求录制真实、有效的移动端佐证视频，影响考务人员判断考生行为的，取消本场考试成绩。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第八条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面试过程中，如视频拍摄角度不符合要求、无故中断视频录制等，影响考务人员判断本场考试有效性的，由考生自行承担后果。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第九条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面试过程中，因设备硬件故障、断电断网等问题，导致面试作答数据无法正常提交，应在面试结束后30分钟内联系技术服务热线，否则由考生自行承担后果。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第十条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面试过程中，因设备硬件故障、系统更新、断电断网等问题导致考试无法正常进行的，考试时间不做延长。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highlight w:val="none"/>
        </w:rPr>
        <w:t>第十一条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面试过程中，若考生没有按照要求进行登录、答题、保存、交卷，将不能正确记录相关信息，后果由考生承担。</w:t>
      </w:r>
    </w:p>
    <w:p>
      <w:pPr>
        <w:rPr>
          <w:color w:val="auto"/>
          <w:highlight w:val="none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宋体" w:hAnsi="宋体" w:eastAsia="宋体" w:cs="宋体"/>
        <w:sz w:val="28"/>
        <w:szCs w:val="28"/>
      </w:rPr>
    </w:pPr>
    <w:r>
      <w:rPr>
        <w:rFonts w:hint="eastAsia" w:ascii="宋体" w:hAnsi="宋体" w:eastAsia="宋体" w:cs="宋体"/>
        <w:sz w:val="28"/>
        <w:szCs w:val="28"/>
        <w:lang w:eastAsia="zh-CN"/>
      </w:rPr>
      <w:t>—</w:t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PAGE   \* MERGEFORMAT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hint="eastAsia" w:ascii="宋体" w:hAnsi="宋体" w:eastAsia="宋体" w:cs="宋体"/>
        <w:sz w:val="28"/>
        <w:szCs w:val="28"/>
        <w:lang w:val="zh-CN"/>
      </w:rPr>
      <w:t>15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  <w:lang w:val="en-US" w:eastAsia="zh-CN"/>
      </w:rPr>
      <w:t xml:space="preserve"> </w:t>
    </w:r>
    <w:r>
      <w:rPr>
        <w:rFonts w:hint="eastAsia" w:ascii="宋体" w:hAnsi="宋体" w:eastAsia="宋体" w:cs="宋体"/>
        <w:sz w:val="28"/>
        <w:szCs w:val="28"/>
        <w:lang w:eastAsia="zh-CN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zZmJmNzZmMjAzZjhjYTcwNjVlMDg3YjQ1OTdmOWQifQ=="/>
  </w:docVars>
  <w:rsids>
    <w:rsidRoot w:val="3BB772C8"/>
    <w:rsid w:val="3BB77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2022-06-01T01:46:00Z</dcterms:created>
  <dc:creator>杨建伟</dc:creator>
  <cp:lastModifiedBy>杨建伟</cp:lastModifiedBy>
  <dcterms:modified xsi:type="dcterms:W3CDTF">2022-06-01T01:49:43Z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487A927B31F6417D89C918A27600DC7F</vt:lpwstr>
  </property>
</Properties>
</file>